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.Location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Elgin High School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rtl w:val="0"/>
        </w:rPr>
        <w:t xml:space="preserve">14000 County Line Road, Elgin, TX 78621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Thursday 2/29/2024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6:00pm-8:00pm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Early Weigh In for 5AD2 classification at HS Field House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Friday 3/1/2024: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All times are subject to change due to delays.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rPr>
          <w:cantSplit w:val="0"/>
          <w:trHeight w:val="1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3:30pm-5:00pm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5AD2 Official Weigh In at HS Field House</w:t>
            </w:r>
          </w:p>
        </w:tc>
      </w:tr>
      <w:tr>
        <w:trPr>
          <w:cantSplit w:val="0"/>
          <w:trHeight w:val="1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Judges, Table Workers, Spotters: Report to Elgin Gym for 5AD2 Competition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6:00pm-9:00pm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5AD2 Regional Championships (Awards in 2nd Gym after completed)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6:00pm-8:00pm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Early Weigh In for 5AD1 &amp; 6A classifications at HS Field House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Saturday 3/2/2024: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All times are subject to change due to delays. </w:t>
      </w: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380"/>
        <w:tblGridChange w:id="0">
          <w:tblGrid>
            <w:gridCol w:w="2160"/>
            <w:gridCol w:w="738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6:00am-7:30am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5AD1 Official Weigh In at HS Field House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7:15am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Judges, Table Workers, Spotters: Report to Elgin Gym for 5AD1 Competition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8:30am-11:30am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5AD1 Regional Championships (Awards in 2nd Gym after completed)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11:30am-1:00pm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6A Official Weigh In at HS Field House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12:45pm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Judges, Table Workers, Spotters: Report to Elgin Gym for 6A Competition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2:00pm-5:00pm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6A Regional Championships (Awards in 2nd Gym after completed)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Make sure all checks and forms are filled out and turned in at weigh in.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Entry Fee Checks,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Eligibility, Drug Testing, Release Form (Website)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 award ceremonies will be conducted in the second gym.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weight room in FH will be used for all warm ups. Minimal breaks between flights.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 checks will be made out to, “Elgin ISD” ($35 per lifter)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possible MEAL DEAL will be provided. Details will be provided as we approach Regionals. 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Regional Director: Jacob Rowe (817) 681-4762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Expeditor: Chris Mueller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Judge: Brad Gunn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Elgin Athletic Director: Jens Anderson 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Elgin Girls &amp; Boys Coordinators: Stephanie Ferguson &amp; Heath Clawson </w:t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live updates or changes follow on X: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@rowe_coach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10810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2024 THSWPA REGIONALS ITINERARY</w:t>
    </w:r>
    <w:r w:rsidDel="00000000" w:rsidR="00000000" w:rsidRPr="00000000">
      <w:rPr/>
      <w:drawing>
        <wp:inline distB="114300" distT="114300" distL="114300" distR="114300">
          <wp:extent cx="1081088" cy="10810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